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48C8E">
      <w:pPr>
        <w:spacing w:before="0" w:after="0" w:line="408" w:lineRule="auto"/>
        <w:ind w:left="-660" w:leftChars="0" w:firstLine="0" w:firstLineChars="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sectPr>
          <w:footerReference r:id="rId5" w:type="default"/>
          <w:pgSz w:w="11910" w:h="16840"/>
          <w:pgMar w:top="1020" w:right="330" w:bottom="960" w:left="1460" w:header="0" w:footer="780" w:gutter="0"/>
          <w:pgNumType w:start="2"/>
          <w:cols w:space="720" w:num="1"/>
        </w:sectPr>
      </w:pPr>
      <w:bookmarkStart w:id="4" w:name="_GoBack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drawing>
          <wp:inline distT="0" distB="0" distL="114300" distR="114300">
            <wp:extent cx="6649720" cy="9886315"/>
            <wp:effectExtent l="0" t="0" r="17780" b="635"/>
            <wp:docPr id="1" name="Изображение 1" descr="IMG_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4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988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14676F2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4F144EEE">
      <w:pPr>
        <w:spacing w:before="0" w:after="0" w:line="408" w:lineRule="auto"/>
        <w:ind w:left="120"/>
        <w:jc w:val="center"/>
      </w:pPr>
      <w:bookmarkStart w:id="0" w:name="aedd4985-c29e-494d-8ad1-4bd90a83a26c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16267B5C">
      <w:pPr>
        <w:spacing w:before="0" w:after="0" w:line="408" w:lineRule="auto"/>
        <w:ind w:left="120"/>
        <w:jc w:val="center"/>
      </w:pPr>
      <w:bookmarkStart w:id="1" w:name="5bdd78a7-6eff-44c5-be48-12eb425418d7"/>
      <w:r>
        <w:rPr>
          <w:rFonts w:ascii="Times New Roman" w:hAnsi="Times New Roman"/>
          <w:b/>
          <w:i w:val="0"/>
          <w:color w:val="000000"/>
          <w:sz w:val="28"/>
        </w:rPr>
        <w:t>Комитет по образованию администрации Локтевского района</w:t>
      </w:r>
      <w:bookmarkEnd w:id="1"/>
    </w:p>
    <w:p w14:paraId="368218D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"Самарская СОШ"</w:t>
      </w:r>
    </w:p>
    <w:p w14:paraId="2F866E8B">
      <w:pPr>
        <w:spacing w:before="0" w:after="0"/>
        <w:ind w:left="120"/>
        <w:jc w:val="left"/>
      </w:pPr>
    </w:p>
    <w:p w14:paraId="5248C103">
      <w:pPr>
        <w:spacing w:before="0" w:after="0"/>
        <w:ind w:left="120"/>
        <w:jc w:val="left"/>
      </w:pPr>
    </w:p>
    <w:p w14:paraId="547AC969">
      <w:pPr>
        <w:spacing w:before="0" w:after="0"/>
        <w:ind w:left="120"/>
        <w:jc w:val="left"/>
      </w:pPr>
    </w:p>
    <w:p w14:paraId="6E903178">
      <w:pPr>
        <w:spacing w:before="0" w:after="0"/>
        <w:ind w:left="120"/>
        <w:jc w:val="left"/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7FFFFD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заседании методического совета школы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14:paraId="107DC94C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Аляскина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1A2DB2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заседании педагогического совета школы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4A78A827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О.Н. 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035E7A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59CA2174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Сорокина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№53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5389A8">
      <w:pPr>
        <w:spacing w:before="0" w:after="0"/>
        <w:ind w:left="120"/>
        <w:jc w:val="left"/>
      </w:pPr>
    </w:p>
    <w:p w14:paraId="1EA8EC4F">
      <w:pPr>
        <w:spacing w:before="0" w:after="0"/>
        <w:ind w:left="120"/>
        <w:jc w:val="left"/>
      </w:pPr>
    </w:p>
    <w:p w14:paraId="7E7691C9">
      <w:pPr>
        <w:spacing w:before="0" w:after="0"/>
        <w:ind w:left="120"/>
        <w:jc w:val="left"/>
      </w:pPr>
    </w:p>
    <w:p w14:paraId="4F4D4EF6">
      <w:pPr>
        <w:spacing w:before="0" w:after="0"/>
        <w:ind w:left="120"/>
        <w:jc w:val="left"/>
      </w:pPr>
    </w:p>
    <w:p w14:paraId="40A2424F">
      <w:pPr>
        <w:spacing w:before="0" w:after="0"/>
        <w:ind w:left="120"/>
        <w:jc w:val="left"/>
      </w:pPr>
    </w:p>
    <w:p w14:paraId="3634673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2E3FC5E">
      <w:pPr>
        <w:spacing w:before="0" w:after="0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Курса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по русскому языку</w:t>
      </w:r>
    </w:p>
    <w:p w14:paraId="6DFCF840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«Комплексный анализ текста»</w:t>
      </w:r>
    </w:p>
    <w:p w14:paraId="7503D4E9">
      <w:pPr>
        <w:spacing w:before="0" w:after="0"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11 класс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а</w:t>
      </w:r>
    </w:p>
    <w:p w14:paraId="11B734E6">
      <w:pPr>
        <w:spacing w:before="0" w:after="0"/>
        <w:ind w:left="120"/>
        <w:jc w:val="center"/>
      </w:pPr>
    </w:p>
    <w:p w14:paraId="71CC2894">
      <w:pPr>
        <w:spacing w:before="0" w:after="0"/>
        <w:ind w:left="120"/>
        <w:jc w:val="center"/>
      </w:pPr>
    </w:p>
    <w:p w14:paraId="54A1CE46">
      <w:pPr>
        <w:spacing w:before="0" w:after="0"/>
        <w:ind w:left="120"/>
        <w:jc w:val="center"/>
      </w:pPr>
    </w:p>
    <w:p w14:paraId="27002DDC">
      <w:pPr>
        <w:spacing w:before="0" w:after="0"/>
        <w:ind w:left="120"/>
        <w:jc w:val="center"/>
      </w:pPr>
    </w:p>
    <w:p w14:paraId="0718F925">
      <w:pPr>
        <w:spacing w:before="0" w:after="0"/>
        <w:ind w:left="120"/>
        <w:jc w:val="center"/>
      </w:pPr>
    </w:p>
    <w:p w14:paraId="7D0417F3">
      <w:pPr>
        <w:spacing w:before="0" w:after="0"/>
        <w:ind w:left="120"/>
        <w:jc w:val="center"/>
      </w:pPr>
    </w:p>
    <w:p w14:paraId="07C5CEB1">
      <w:pPr>
        <w:spacing w:before="0" w:after="0"/>
        <w:ind w:left="120"/>
        <w:jc w:val="center"/>
      </w:pPr>
    </w:p>
    <w:p w14:paraId="5C51D0F5">
      <w:pPr>
        <w:spacing w:before="0" w:after="0"/>
        <w:ind w:left="120"/>
        <w:jc w:val="center"/>
      </w:pPr>
    </w:p>
    <w:p w14:paraId="701260DE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2" w:name="4afdeebf-75fd-4414-ae94-ed25ad6ca259"/>
    </w:p>
    <w:p w14:paraId="0E424874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51DF6F01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1F12491C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2726052D">
      <w:pPr>
        <w:spacing w:before="0" w:after="0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с. Самарка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3" w:name="09ae5d1a-7fa5-48c7-ad03-4854c3714f92"/>
      <w:r>
        <w:rPr>
          <w:rFonts w:ascii="Times New Roman" w:hAnsi="Times New Roman"/>
          <w:b/>
          <w:i w:val="0"/>
          <w:color w:val="000000"/>
          <w:sz w:val="28"/>
        </w:rPr>
        <w:t>2024-2025</w:t>
      </w:r>
      <w:bookmarkEnd w:id="3"/>
    </w:p>
    <w:p w14:paraId="62C6C1CD">
      <w:pPr>
        <w:spacing w:after="0" w:line="240" w:lineRule="auto"/>
        <w:ind w:right="-18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0940FC">
      <w:pPr>
        <w:spacing w:after="0" w:line="240" w:lineRule="auto"/>
        <w:ind w:right="-18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5B50550">
      <w:pPr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 w14:paraId="75B939AB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Пояснительная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записка</w:t>
      </w:r>
    </w:p>
    <w:p w14:paraId="58C88815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eastAsia="Times New Roman" w:cs="Times New Roman"/>
          <w:b/>
          <w:sz w:val="23"/>
          <w:szCs w:val="24"/>
        </w:rPr>
      </w:pPr>
    </w:p>
    <w:p w14:paraId="74412CE0">
      <w:pPr>
        <w:widowControl w:val="0"/>
        <w:autoSpaceDE w:val="0"/>
        <w:autoSpaceDN w:val="0"/>
        <w:spacing w:before="1" w:after="0" w:line="240" w:lineRule="auto"/>
        <w:ind w:right="1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Рабочая программа курса «Комплексный анализ текста» для 11 класса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разработана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стандарта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среднего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требованиями,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предъявляемыми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базовому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выпускников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средней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русскому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языку,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оцениваемому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рамках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государственной итоговой аттестации.</w:t>
      </w:r>
    </w:p>
    <w:p w14:paraId="39641BCE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0"/>
          <w:szCs w:val="24"/>
        </w:rPr>
      </w:pPr>
    </w:p>
    <w:p w14:paraId="5AB26F62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Курс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«Комплексный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анализ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текста»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имеет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практическую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предполагает углублённое и расширенное освоение такой ключевой единицы языка 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текст посредством комплексной работы с текстами различных стилей и типов речи, что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существенно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дополняет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обогащает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полученные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результате освоения ими в 5 – 9 классах курса русского языка и литературы. Работа с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текстом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языковое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чутье,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устранению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грамматических,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стилистических и речевых ошибок, прививает интерес к работе с языковым материалом,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коммуникативной,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языковой,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лингвистической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(языковедческой) и культуроведческой компетенций, а также успешному прохождению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итоговой аттестации.</w:t>
      </w:r>
    </w:p>
    <w:p w14:paraId="14CB4951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0"/>
          <w:szCs w:val="24"/>
        </w:rPr>
      </w:pPr>
    </w:p>
    <w:p w14:paraId="3994C62C">
      <w:pPr>
        <w:widowControl w:val="0"/>
        <w:autoSpaceDE w:val="0"/>
        <w:autoSpaceDN w:val="0"/>
        <w:spacing w:before="1" w:after="0" w:line="240" w:lineRule="auto"/>
        <w:ind w:right="1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данного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курса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углубление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расширение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старшей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языке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выявление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лингвистических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лингвистической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(языковедческой)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компетенции,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необходимых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успешного 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прохождения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государственной итоговой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аттестации.</w:t>
      </w:r>
    </w:p>
    <w:p w14:paraId="7DEDD05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eastAsia="Times New Roman" w:cs="Times New Roman"/>
          <w:sz w:val="21"/>
          <w:szCs w:val="24"/>
        </w:rPr>
      </w:pPr>
    </w:p>
    <w:p w14:paraId="596FD260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курса:</w:t>
      </w:r>
    </w:p>
    <w:p w14:paraId="6BA1747B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110" w:firstLine="56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Познакомить</w:t>
      </w:r>
      <w:r>
        <w:rPr>
          <w:rFonts w:ascii="Times New Roman" w:hAnsi="Times New Roman" w:eastAsia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обучающих</w:t>
      </w:r>
      <w:r>
        <w:rPr>
          <w:rFonts w:ascii="Times New Roman" w:hAnsi="Times New Roman" w:eastAsia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5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ключевыми</w:t>
      </w:r>
      <w:r>
        <w:rPr>
          <w:rFonts w:ascii="Times New Roman" w:hAnsi="Times New Roman" w:eastAsia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элементами</w:t>
      </w:r>
      <w:r>
        <w:rPr>
          <w:rFonts w:ascii="Times New Roman" w:hAnsi="Times New Roman" w:eastAsia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комплексной</w:t>
      </w:r>
      <w:r>
        <w:rPr>
          <w:rFonts w:ascii="Times New Roman" w:hAnsi="Times New Roman" w:eastAsia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работы</w:t>
      </w:r>
      <w:r>
        <w:rPr>
          <w:rFonts w:ascii="Times New Roman" w:hAnsi="Times New Roman" w:eastAsia="Times New Roman" w:cs="Times New Roman"/>
          <w:spacing w:val="5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текстом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её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назначением.</w:t>
      </w:r>
    </w:p>
    <w:p w14:paraId="595C7B91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108" w:firstLine="56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Формировать</w:t>
      </w:r>
      <w:r>
        <w:rPr>
          <w:rFonts w:ascii="Times New Roman" w:hAnsi="Times New Roman" w:eastAsia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умение</w:t>
      </w:r>
      <w:r>
        <w:rPr>
          <w:rFonts w:ascii="Times New Roman" w:hAnsi="Times New Roman" w:eastAsia="Times New Roman" w:cs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выполнять</w:t>
      </w:r>
      <w:r>
        <w:rPr>
          <w:rFonts w:ascii="Times New Roman" w:hAnsi="Times New Roman" w:eastAsia="Times New Roman" w:cs="Times New Roman"/>
          <w:spacing w:val="2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комплексный</w:t>
      </w:r>
      <w:r>
        <w:rPr>
          <w:rFonts w:ascii="Times New Roman" w:hAnsi="Times New Roman" w:eastAsia="Times New Roman" w:cs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анализ</w:t>
      </w:r>
      <w:r>
        <w:rPr>
          <w:rFonts w:ascii="Times New Roman" w:hAnsi="Times New Roman" w:eastAsia="Times New Roman" w:cs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</w:t>
      </w:r>
      <w:r>
        <w:rPr>
          <w:rFonts w:ascii="Times New Roman" w:hAnsi="Times New Roman" w:eastAsia="Times New Roman" w:cs="Times New Roman"/>
          <w:spacing w:val="1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различных</w:t>
      </w:r>
      <w:r>
        <w:rPr>
          <w:rFonts w:ascii="Times New Roman" w:hAnsi="Times New Roman" w:eastAsia="Times New Roman" w:cs="Times New Roman"/>
          <w:spacing w:val="19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стилей</w:t>
      </w:r>
      <w:r>
        <w:rPr>
          <w:rFonts w:ascii="Times New Roman" w:hAnsi="Times New Roman" w:eastAsia="Times New Roman" w:cs="Times New Roman"/>
          <w:spacing w:val="1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типов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речи.</w:t>
      </w:r>
    </w:p>
    <w:p w14:paraId="52D3C48F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109" w:firstLine="56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Способствовать</w:t>
      </w:r>
      <w:r>
        <w:rPr>
          <w:rFonts w:ascii="Times New Roman" w:hAnsi="Times New Roman" w:eastAsia="Times New Roman" w:cs="Times New Roman"/>
          <w:spacing w:val="4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развитию</w:t>
      </w:r>
      <w:r>
        <w:rPr>
          <w:rFonts w:ascii="Times New Roman" w:hAnsi="Times New Roman" w:eastAsia="Times New Roman" w:cs="Times New Roman"/>
          <w:spacing w:val="4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навыков</w:t>
      </w:r>
      <w:r>
        <w:rPr>
          <w:rFonts w:ascii="Times New Roman" w:hAnsi="Times New Roman" w:eastAsia="Times New Roman" w:cs="Times New Roman"/>
          <w:spacing w:val="4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создания</w:t>
      </w:r>
      <w:r>
        <w:rPr>
          <w:rFonts w:ascii="Times New Roman" w:hAnsi="Times New Roman" w:eastAsia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собственного</w:t>
      </w:r>
      <w:r>
        <w:rPr>
          <w:rFonts w:ascii="Times New Roman" w:hAnsi="Times New Roman" w:eastAsia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</w:t>
      </w:r>
      <w:r>
        <w:rPr>
          <w:rFonts w:ascii="Times New Roman" w:hAnsi="Times New Roman" w:eastAsia="Times New Roman" w:cs="Times New Roman"/>
          <w:spacing w:val="4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4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связи</w:t>
      </w:r>
      <w:r>
        <w:rPr>
          <w:rFonts w:ascii="Times New Roman" w:hAnsi="Times New Roman" w:eastAsia="Times New Roman" w:cs="Times New Roman"/>
          <w:spacing w:val="4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поставленной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коммуникативной задачей.</w:t>
      </w:r>
    </w:p>
    <w:p w14:paraId="695EF14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5AC7C0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курса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«Комплексный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анализ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текста»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учебном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плане</w:t>
      </w:r>
    </w:p>
    <w:p w14:paraId="044F06E5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eastAsia="Times New Roman" w:cs="Times New Roman"/>
          <w:b/>
          <w:sz w:val="20"/>
          <w:szCs w:val="24"/>
        </w:rPr>
      </w:pPr>
    </w:p>
    <w:p w14:paraId="02BA5ADC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курса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«Комплексный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анализ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текста»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рассчитана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часа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неделю при изучении предмета в течение одного года в 11 классе. Общее число учебных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часов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 год обучения составляет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68 часов.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</w:p>
    <w:p w14:paraId="1AFEAA2E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0"/>
          <w:szCs w:val="24"/>
        </w:rPr>
      </w:pPr>
    </w:p>
    <w:p w14:paraId="36FED431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Формами контроля за усвоением содержания курса являются комплексный анализ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текста и творческое задание, связанное с его содержанием, а также контрольная работа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(тест).</w:t>
      </w:r>
    </w:p>
    <w:p w14:paraId="068DCEAF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sz w:val="13"/>
          <w:szCs w:val="24"/>
        </w:rPr>
      </w:pPr>
    </w:p>
    <w:p w14:paraId="7774D8CB">
      <w:pPr>
        <w:widowControl w:val="0"/>
        <w:autoSpaceDE w:val="0"/>
        <w:autoSpaceDN w:val="0"/>
        <w:spacing w:before="90" w:after="0" w:line="274" w:lineRule="exact"/>
        <w:ind w:right="2354"/>
        <w:jc w:val="right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Технологии,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используемые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обучении:</w:t>
      </w:r>
    </w:p>
    <w:p w14:paraId="35B636C8">
      <w:pPr>
        <w:widowControl w:val="0"/>
        <w:numPr>
          <w:ilvl w:val="0"/>
          <w:numId w:val="3"/>
        </w:numPr>
        <w:tabs>
          <w:tab w:val="left" w:pos="140"/>
        </w:tabs>
        <w:autoSpaceDE w:val="0"/>
        <w:autoSpaceDN w:val="0"/>
        <w:spacing w:after="0" w:line="274" w:lineRule="exact"/>
        <w:ind w:right="2344" w:hanging="382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РКМЧП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(развитие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критического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мышления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через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чтение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письмо),</w:t>
      </w:r>
    </w:p>
    <w:p w14:paraId="5702F214">
      <w:pPr>
        <w:widowControl w:val="0"/>
        <w:numPr>
          <w:ilvl w:val="0"/>
          <w:numId w:val="3"/>
        </w:numPr>
        <w:tabs>
          <w:tab w:val="left" w:pos="382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дистанционно-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образовательные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технологии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(ДОТ)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электронное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обучение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(ЭО).</w:t>
      </w:r>
    </w:p>
    <w:p w14:paraId="7310713F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ходе работы в рамках этих моделей учащиеся овладевают различными способами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интегрирования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информации,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учатся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вырабатывать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собственное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мнение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основе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осмысления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различного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опыта,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идей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представлений,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строить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умозаключения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логические цепочки доказательств, выражать свои мысли ясно, уверенно и корректно по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отношению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 окружающим.</w:t>
      </w:r>
    </w:p>
    <w:p w14:paraId="142372C1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sz w:val="13"/>
          <w:szCs w:val="24"/>
        </w:rPr>
      </w:pPr>
    </w:p>
    <w:p w14:paraId="395210EF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Методы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формы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:</w:t>
      </w:r>
    </w:p>
    <w:p w14:paraId="4A3FCBAF">
      <w:pPr>
        <w:widowControl w:val="0"/>
        <w:numPr>
          <w:ilvl w:val="0"/>
          <w:numId w:val="4"/>
        </w:numPr>
        <w:tabs>
          <w:tab w:val="left" w:pos="1094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Практические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работы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анализ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текстов разных жанров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стилей речи.</w:t>
      </w:r>
    </w:p>
    <w:p w14:paraId="7A69C95A">
      <w:pPr>
        <w:widowControl w:val="0"/>
        <w:numPr>
          <w:ilvl w:val="0"/>
          <w:numId w:val="4"/>
        </w:numPr>
        <w:tabs>
          <w:tab w:val="left" w:pos="1094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Комплексный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анализ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</w:t>
      </w:r>
    </w:p>
    <w:p w14:paraId="7BCA630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  <w:sectPr>
          <w:pgSz w:w="11910" w:h="16840"/>
          <w:pgMar w:top="1020" w:right="740" w:bottom="960" w:left="1460" w:header="0" w:footer="780" w:gutter="0"/>
          <w:pgNumType w:start="2"/>
          <w:cols w:space="720" w:num="1"/>
        </w:sectPr>
      </w:pPr>
    </w:p>
    <w:p w14:paraId="3D649381">
      <w:pPr>
        <w:pStyle w:val="21"/>
        <w:spacing w:before="2"/>
        <w:ind w:left="109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2.Планируемые результаты изучения курса.</w:t>
      </w:r>
    </w:p>
    <w:tbl>
      <w:tblPr>
        <w:tblStyle w:val="19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2"/>
        <w:gridCol w:w="4686"/>
      </w:tblGrid>
      <w:tr w14:paraId="3C177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662" w:type="dxa"/>
          </w:tcPr>
          <w:p w14:paraId="2C18F095">
            <w:pPr>
              <w:widowControl w:val="0"/>
              <w:autoSpaceDE w:val="0"/>
              <w:autoSpaceDN w:val="0"/>
              <w:spacing w:after="0" w:line="273" w:lineRule="exact"/>
              <w:ind w:right="1617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Личностные</w:t>
            </w:r>
          </w:p>
        </w:tc>
        <w:tc>
          <w:tcPr>
            <w:tcW w:w="4686" w:type="dxa"/>
          </w:tcPr>
          <w:p w14:paraId="279D0CE5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Метапредметные</w:t>
            </w:r>
          </w:p>
        </w:tc>
      </w:tr>
      <w:tr w14:paraId="479F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4662" w:type="dxa"/>
          </w:tcPr>
          <w:p w14:paraId="2E966824">
            <w:pPr>
              <w:widowControl w:val="0"/>
              <w:autoSpaceDE w:val="0"/>
              <w:autoSpaceDN w:val="0"/>
              <w:spacing w:after="0" w:line="240" w:lineRule="auto"/>
              <w:ind w:right="308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-осознание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русского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языка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духовной,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нравственной и культурной ценности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народа;</w:t>
            </w:r>
          </w:p>
          <w:p w14:paraId="35E12CB6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приобщение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ценностям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национальной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мировой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культуры;</w:t>
            </w:r>
          </w:p>
          <w:p w14:paraId="2130BF77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45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самообразование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активное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участие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производственной, культурной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общественной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жизни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государства;</w:t>
            </w:r>
          </w:p>
          <w:p w14:paraId="4AF300C7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438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развитие готовности к речевому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взаимодействию, межличностному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культурному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общению,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сотрудничеству</w:t>
            </w:r>
          </w:p>
        </w:tc>
        <w:tc>
          <w:tcPr>
            <w:tcW w:w="4686" w:type="dxa"/>
          </w:tcPr>
          <w:p w14:paraId="1413D5AA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after="0" w:line="268" w:lineRule="exact"/>
              <w:ind w:left="246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углубление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лингвистических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знаний;</w:t>
            </w:r>
          </w:p>
          <w:p w14:paraId="0029F6E5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1078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расширение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кругозора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области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филологических наук;</w:t>
            </w:r>
          </w:p>
          <w:p w14:paraId="6398B80C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16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развитие интеллектуальных и творческих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способностей,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навыков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самостоятельной</w:t>
            </w:r>
          </w:p>
          <w:p w14:paraId="3AEA5920">
            <w:pPr>
              <w:widowControl w:val="0"/>
              <w:autoSpaceDE w:val="0"/>
              <w:autoSpaceDN w:val="0"/>
              <w:spacing w:after="0" w:line="240" w:lineRule="auto"/>
              <w:ind w:right="63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деятельности, самореализации,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самовыражения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различных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областях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человеческой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деятельности;</w:t>
            </w:r>
          </w:p>
          <w:p w14:paraId="1E7E7E8F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246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увеличение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словарного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запаса;</w:t>
            </w:r>
          </w:p>
          <w:p w14:paraId="1B641926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104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расширение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круга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используемых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языковых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речевых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средств;</w:t>
            </w:r>
          </w:p>
          <w:p w14:paraId="410D3DF0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75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совершенствование способности 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самооценке на основе наблюдения за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собственной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речью;</w:t>
            </w:r>
          </w:p>
          <w:p w14:paraId="5A23DEDC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before="1" w:after="0" w:line="240" w:lineRule="auto"/>
              <w:ind w:right="459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совершенствование коммуникативных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способностей;</w:t>
            </w:r>
          </w:p>
          <w:p w14:paraId="31E8C816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12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увеличение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продуктивного,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рецептивного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потенциального словаря;</w:t>
            </w:r>
          </w:p>
          <w:p w14:paraId="7BF70882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after="0" w:line="270" w:lineRule="atLeast"/>
              <w:ind w:right="431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удовлетворение познавательных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интересов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области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гуманитарных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наук</w:t>
            </w:r>
          </w:p>
        </w:tc>
      </w:tr>
    </w:tbl>
    <w:p w14:paraId="399018D7">
      <w:pPr>
        <w:widowControl w:val="0"/>
        <w:autoSpaceDE w:val="0"/>
        <w:autoSpaceDN w:val="0"/>
        <w:spacing w:before="105" w:after="0" w:line="410" w:lineRule="atLeast"/>
        <w:ind w:right="1178"/>
        <w:rPr>
          <w:rFonts w:ascii="Times New Roman" w:hAnsi="Times New Roman" w:eastAsia="Times New Roman" w:cs="Times New Roman"/>
          <w:b/>
          <w:spacing w:val="-57"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Планируемые</w:t>
      </w:r>
      <w:r>
        <w:rPr>
          <w:rFonts w:ascii="Times New Roman" w:hAnsi="Times New Roman" w:eastAsia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предметные</w:t>
      </w:r>
      <w:r>
        <w:rPr>
          <w:rFonts w:ascii="Times New Roman" w:hAnsi="Times New Roman" w:eastAsia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результаты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освоения</w:t>
      </w:r>
      <w:r>
        <w:rPr>
          <w:rFonts w:ascii="Times New Roman" w:hAnsi="Times New Roman" w:eastAsia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учебного</w:t>
      </w:r>
      <w:r>
        <w:rPr>
          <w:rFonts w:ascii="Times New Roman" w:hAnsi="Times New Roman" w:eastAsia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курса</w:t>
      </w:r>
      <w:r>
        <w:rPr>
          <w:rFonts w:ascii="Times New Roman" w:hAnsi="Times New Roman" w:eastAsia="Times New Roman" w:cs="Times New Roman"/>
          <w:b/>
          <w:spacing w:val="-57"/>
          <w:sz w:val="24"/>
        </w:rPr>
        <w:t xml:space="preserve"> </w:t>
      </w:r>
    </w:p>
    <w:p w14:paraId="4FE4138B">
      <w:pPr>
        <w:widowControl w:val="0"/>
        <w:autoSpaceDE w:val="0"/>
        <w:autoSpaceDN w:val="0"/>
        <w:spacing w:before="105" w:after="0" w:line="410" w:lineRule="atLeast"/>
        <w:ind w:right="1178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В</w:t>
      </w:r>
      <w:r>
        <w:rPr>
          <w:rFonts w:ascii="Times New Roman" w:hAnsi="Times New Roman" w:eastAsia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результате</w:t>
      </w:r>
      <w:r>
        <w:rPr>
          <w:rFonts w:ascii="Times New Roman" w:hAnsi="Times New Roman" w:eastAsia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изучения курса</w:t>
      </w:r>
      <w:r>
        <w:rPr>
          <w:rFonts w:ascii="Times New Roman" w:hAnsi="Times New Roman" w:eastAsia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обучающийся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научится:</w:t>
      </w:r>
    </w:p>
    <w:p w14:paraId="37177762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14" w:firstLine="56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определять</w:t>
      </w:r>
      <w:r>
        <w:rPr>
          <w:rFonts w:ascii="Times New Roman" w:hAnsi="Times New Roman" w:eastAsia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основные</w:t>
      </w:r>
      <w:r>
        <w:rPr>
          <w:rFonts w:ascii="Times New Roman" w:hAnsi="Times New Roman" w:eastAsia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сведения</w:t>
      </w:r>
      <w:r>
        <w:rPr>
          <w:rFonts w:ascii="Times New Roman" w:hAnsi="Times New Roman" w:eastAsia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</w:t>
      </w:r>
      <w:r>
        <w:rPr>
          <w:rFonts w:ascii="Times New Roman" w:hAnsi="Times New Roman" w:eastAsia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текстологии,</w:t>
      </w:r>
      <w:r>
        <w:rPr>
          <w:rFonts w:ascii="Times New Roman" w:hAnsi="Times New Roman" w:eastAsia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стилистике</w:t>
      </w:r>
      <w:r>
        <w:rPr>
          <w:rFonts w:ascii="Times New Roman" w:hAnsi="Times New Roman" w:eastAsia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русского</w:t>
      </w:r>
      <w:r>
        <w:rPr>
          <w:rFonts w:ascii="Times New Roman" w:hAnsi="Times New Roman" w:eastAsia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языка</w:t>
      </w:r>
      <w:r>
        <w:rPr>
          <w:rFonts w:ascii="Times New Roman" w:hAnsi="Times New Roman" w:eastAsia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основным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разделам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лингвистики;</w:t>
      </w:r>
    </w:p>
    <w:p w14:paraId="1151BCFC">
      <w:pPr>
        <w:widowControl w:val="0"/>
        <w:numPr>
          <w:ilvl w:val="1"/>
          <w:numId w:val="3"/>
        </w:numPr>
        <w:tabs>
          <w:tab w:val="left" w:pos="1010"/>
          <w:tab w:val="left" w:pos="2645"/>
          <w:tab w:val="left" w:pos="3887"/>
          <w:tab w:val="left" w:pos="4822"/>
          <w:tab w:val="left" w:pos="5242"/>
          <w:tab w:val="left" w:pos="5856"/>
          <w:tab w:val="left" w:pos="9003"/>
        </w:tabs>
        <w:autoSpaceDE w:val="0"/>
        <w:autoSpaceDN w:val="0"/>
        <w:spacing w:after="0" w:line="240" w:lineRule="auto"/>
        <w:ind w:right="103" w:firstLine="56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распознавать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признаки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текста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его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функционально-смысловых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типов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(повествования,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описания, рассуждения);</w:t>
      </w:r>
    </w:p>
    <w:p w14:paraId="0AD3DB5C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11" w:firstLine="56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определять</w:t>
      </w:r>
      <w:r>
        <w:rPr>
          <w:rFonts w:ascii="Times New Roman" w:hAnsi="Times New Roman" w:eastAsia="Times New Roman" w:cs="Times New Roman"/>
          <w:spacing w:val="5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основные</w:t>
      </w:r>
      <w:r>
        <w:rPr>
          <w:rFonts w:ascii="Times New Roman" w:hAnsi="Times New Roman" w:eastAsia="Times New Roman" w:cs="Times New Roman"/>
          <w:spacing w:val="49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признаки</w:t>
      </w:r>
      <w:r>
        <w:rPr>
          <w:rFonts w:ascii="Times New Roman" w:hAnsi="Times New Roman" w:eastAsia="Times New Roman" w:cs="Times New Roman"/>
          <w:spacing w:val="5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разговорной</w:t>
      </w:r>
      <w:r>
        <w:rPr>
          <w:rFonts w:ascii="Times New Roman" w:hAnsi="Times New Roman" w:eastAsia="Times New Roman" w:cs="Times New Roman"/>
          <w:spacing w:val="4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речи,</w:t>
      </w:r>
      <w:r>
        <w:rPr>
          <w:rFonts w:ascii="Times New Roman" w:hAnsi="Times New Roman" w:eastAsia="Times New Roman" w:cs="Times New Roman"/>
          <w:spacing w:val="5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научного,</w:t>
      </w:r>
      <w:r>
        <w:rPr>
          <w:rFonts w:ascii="Times New Roman" w:hAnsi="Times New Roman" w:eastAsia="Times New Roman" w:cs="Times New Roman"/>
          <w:spacing w:val="5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публицистического,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официально-делового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стилей,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языка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художественной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литературы;</w:t>
      </w:r>
    </w:p>
    <w:p w14:paraId="3E14B091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left="95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анализировать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изобразительно-выразительные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средства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языка;</w:t>
      </w:r>
    </w:p>
    <w:p w14:paraId="63B7A115">
      <w:pPr>
        <w:widowControl w:val="0"/>
        <w:numPr>
          <w:ilvl w:val="1"/>
          <w:numId w:val="3"/>
        </w:numPr>
        <w:tabs>
          <w:tab w:val="left" w:pos="950"/>
          <w:tab w:val="left" w:pos="2348"/>
          <w:tab w:val="left" w:pos="4272"/>
          <w:tab w:val="left" w:pos="5900"/>
          <w:tab w:val="left" w:pos="7917"/>
        </w:tabs>
        <w:autoSpaceDE w:val="0"/>
        <w:autoSpaceDN w:val="0"/>
        <w:spacing w:after="0" w:line="240" w:lineRule="auto"/>
        <w:ind w:right="112" w:firstLine="566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соблюдать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орфоэпические,лексические,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грамматические,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синтаксические,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языковые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речевые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нормы современного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русского литературного языка;</w:t>
      </w:r>
    </w:p>
    <w:p w14:paraId="63FCCA4B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left="95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применять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орфографические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пунктуационные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правила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правописания.</w:t>
      </w:r>
    </w:p>
    <w:p w14:paraId="29B2C5B5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53695DD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результате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изучения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курса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обучающийся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получит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возможность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научиться:</w:t>
      </w:r>
    </w:p>
    <w:p w14:paraId="5E5448A3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11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определять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лексические,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морфологические,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синтаксические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признаки</w:t>
      </w:r>
      <w:r>
        <w:rPr>
          <w:rFonts w:ascii="Times New Roman" w:hAnsi="Times New Roman" w:eastAsia="Times New Roman" w:cs="Times New Roman"/>
          <w:spacing w:val="6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стилей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речи;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различать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стили текста,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типы речи,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доказывать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принадлежность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</w:t>
      </w:r>
      <w:r>
        <w:rPr>
          <w:rFonts w:ascii="Times New Roman" w:hAnsi="Times New Roman" w:eastAsia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тому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или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иному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стилю и типу;</w:t>
      </w:r>
    </w:p>
    <w:p w14:paraId="633E9F6B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13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определять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тему,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основные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мысли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текста;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особенности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композиции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средства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связи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смысловых частей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соответствии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коммуникативным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замыслом;</w:t>
      </w:r>
    </w:p>
    <w:p w14:paraId="5B989D98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left="95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находить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средства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художественной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выразительности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определять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их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роль;</w:t>
      </w:r>
    </w:p>
    <w:p w14:paraId="7DE44D67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оценивать речь с точки зрения языковых норм и правил русского литературного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языка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(орфографических,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орфоэпических,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лексических,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словообразовательных,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морфологических,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синтаксических);</w:t>
      </w:r>
    </w:p>
    <w:p w14:paraId="3A940809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формулировать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проблему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исходного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выражать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предложенным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проблемным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вопросам,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создавать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устное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письменное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речевое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высказывание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рассуждения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основе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прочитанного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текста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нормами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правилами современного русского языка;</w:t>
      </w:r>
    </w:p>
    <w:p w14:paraId="129FEAAB">
      <w:pPr>
        <w:widowControl w:val="0"/>
        <w:numPr>
          <w:ilvl w:val="1"/>
          <w:numId w:val="3"/>
        </w:numPr>
        <w:tabs>
          <w:tab w:val="left" w:pos="950"/>
        </w:tabs>
        <w:autoSpaceDE w:val="0"/>
        <w:autoSpaceDN w:val="0"/>
        <w:spacing w:after="0" w:line="240" w:lineRule="auto"/>
        <w:ind w:right="111" w:firstLine="56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пользоваться справочной литературой и лингвистическими словарями при анализе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создании собственного текста;</w:t>
      </w:r>
    </w:p>
    <w:p w14:paraId="3D6CE9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  <w:sectPr>
          <w:pgSz w:w="11910" w:h="16840"/>
          <w:pgMar w:top="760" w:right="740" w:bottom="960" w:left="1460" w:header="0" w:footer="780" w:gutter="0"/>
          <w:cols w:space="720" w:num="1"/>
        </w:sectPr>
      </w:pPr>
    </w:p>
    <w:p w14:paraId="5F792C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7093866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12"/>
        <w:tblpPr w:leftFromText="180" w:rightFromText="180" w:vertAnchor="text" w:horzAnchor="margin" w:tblpX="-725" w:tblpY="204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662"/>
        <w:gridCol w:w="823"/>
        <w:gridCol w:w="1020"/>
        <w:gridCol w:w="998"/>
      </w:tblGrid>
      <w:tr w14:paraId="6D40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</w:tcPr>
          <w:p w14:paraId="36A4C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659AF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23" w:type="dxa"/>
          </w:tcPr>
          <w:p w14:paraId="23E84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Кол-во </w:t>
            </w:r>
          </w:p>
          <w:p w14:paraId="5B6C0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020" w:type="dxa"/>
          </w:tcPr>
          <w:p w14:paraId="3B346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Календ.</w:t>
            </w:r>
          </w:p>
          <w:p w14:paraId="147B58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998" w:type="dxa"/>
          </w:tcPr>
          <w:p w14:paraId="437BFA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Факт.</w:t>
            </w:r>
          </w:p>
          <w:p w14:paraId="401ACB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сроки</w:t>
            </w:r>
          </w:p>
        </w:tc>
      </w:tr>
      <w:tr w14:paraId="543A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2C6A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2E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Русский язык среди других языков мира.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F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3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2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6224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843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4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Писатели и ученые о богатстве и выразительности русского языка.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6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0D2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48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519F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A62C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3 - 4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784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Основные пути обогащения словарного состава русского языка. Заимствованная лексика.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A6C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6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75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785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74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C7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Лексика ограниченного употребления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A1E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05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2C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24C4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FA3F8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6 -7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D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Фразеологизмы русского языка и их источники. Употребление фразеологизмов в речи.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BA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C70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DD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70D1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C6BA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54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Практическое занятие по теме «Лексика»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79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3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9E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6C17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9640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1A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67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E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12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33F6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16D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10 -11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9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Способы образования слов в русском языке. Словообразовательные средства: суффиксы и приставки.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5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52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D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E05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6879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26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Словообразовательные средства: бессуффиксный способ образования слов.Сложение. 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CB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5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5656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A68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57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Неморфологические способы образования слов.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F1E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4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F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14DE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079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AC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Практическое занятие по теме «Словообразование»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0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72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0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40C6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10DC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B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Морфологические средства создания образно-поэтического олицетворения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D6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3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A2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132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4378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A5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Употребление относительных, качественных и притяжательных прилагательных в переносном значении.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D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65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2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43A1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DB18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D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Особенности употребления числительных в тексте. Склонение числительных.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37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D7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0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6C7F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BC5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1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Собирательные числительные. Особенности употребления собирательных числительных в тексте.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A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1C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DF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74E6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E8E1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Порядковые числительные. Особенности склонения порядковых числительных.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D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3A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7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3E89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665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Категория рода, числа и падежа у существительных.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5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68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8B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76C4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74C8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08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Несклоняемые существительные. Род несклоняемых существительных.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6F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34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36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554D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22A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96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Употребление в тексте несклоняемых существительных.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EB6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5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6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76C0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2B7C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6E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Категория одушевленности- неодушевленности у существительных. Имена собственные. 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4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D6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BA9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30BF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020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B0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Имена собственные. Особенности склонения имен собственных.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B5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9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C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14:paraId="3160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F3E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B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Использование в тексте различных форм наклонения и времени глагола в различных значениях.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D3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BB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5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5963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BC4E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58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Нарушение видо - временной соотнесенности глагольных форм в предложении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4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2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2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5530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DEE4B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2F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Использование в текстах причастий.  Склонение причастий. Ошибки при употреблении причастных оборотов.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014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D0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5F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2231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A72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DEC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Ошибки при употреблении причастных оборотов.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8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00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5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6E05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7C4E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A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Использование в текстах деепричастий. Ошибки при употреблении деепричастных оборотов.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6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D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0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1AC6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52D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9C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Практическое занятие по теме «Морфологические нормы самостоятельных частей речи»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5E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48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D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4B91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048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8D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Служебные части речи. Правописание производных предлогов. Омонимия служебных частей речи.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D9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9D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4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447A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7D64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1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Роль служебных частей речи в художественном тексте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E0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71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F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20A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 w14:paraId="41326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Морфологические средства выразительности.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Олицетворение. Краткие и усеченные прилагательные в поэтической речи, в произведениях устного народного творчества.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A7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C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7FE4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62782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8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Практическое занятие по комплексному анализу текста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4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D0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9E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7D49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0476BF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5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Синтаксические изобразительные возможности языка.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Синтаксическая синонимия как источник стилистического богатства русского языка.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F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4B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B7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2EF2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287C0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42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Особенности интонации и лексико-грамматического оформления вопросительных, восклицательных, побудительных предложений. Риторический вопрос.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1A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2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1C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7D29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480465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37-</w:t>
            </w:r>
          </w:p>
          <w:p w14:paraId="38EB0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C0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Использование в художественных текстах односоставных предложений. Инверсия как изобразительное средство.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001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9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C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2EFD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49705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D9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Семантико-стилистические функции однородных членов предложения.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18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F8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CE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5300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67A15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1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Обращение как средство поэтического синтаксиса.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8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BF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C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445A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2FB9A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41-</w:t>
            </w:r>
          </w:p>
          <w:p w14:paraId="7EB36D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70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Сравнение, способы его выражения и использование как поэтического тропа.</w:t>
            </w:r>
          </w:p>
          <w:p w14:paraId="71C17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Развернутое сравнение.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A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0D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2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645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03CA8B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1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Употребление сложных предложений. Структурный параллелизм сложных предложений как средство выразительности.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D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12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CA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7748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51937B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7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Синтаксические изобразительные возможности языка. Антитеза.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162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40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4A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7CB6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464D0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2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Период как особая форма организации сложных предложений, как поэтическая фигура художественной речи.</w:t>
            </w:r>
          </w:p>
          <w:p w14:paraId="669B31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A9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A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E5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58AD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01BB2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DE3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Практическое занятие.  Многоаспектный лингвистический анализ текста. Практикум.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69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36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376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6EA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590C8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9E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Понятие о тексте как речевом произведении и его основные признаки.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FC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42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A0B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2794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3D579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50-51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8E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Понятия об основных средствах связи предложений в тексте и его смысловых частях, закономерностях подбора предложений в прозаических и поэтических текстах. Влияние структуры предложение на тип речи.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0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96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C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2DFD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3E46F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52-53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83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Наблюдение над многообразием средств художественной изобразительности и использованием их в произведениях художественной литературы. Практикум.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63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1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2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877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49A9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EC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Происхождение письма. Изобразительные ресурсы современной графики.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C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7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78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1D99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17204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606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Орфография как средство точной передачи на письме смысловой стороны речи.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B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3A5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D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600B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34713E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6B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Пунктуация и смысл высказывания.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4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2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B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3BCF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09953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009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Стилистические возможности средств графики, орфографии и пунктуации в произведениях художественной литературы.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D3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BB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D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B8D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07E2EF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59 -60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0F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Урок- практикум.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Многоаспектный лингвистический анализ текста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0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E2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FE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2673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5A9E6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61-62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2A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Стили речи, их особенности. Задачи текста разных стилей. Стилистическое единство текста.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7D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8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9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68A7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33A83E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5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Композиция сочинения – рассуждения. (логические </w:t>
            </w:r>
          </w:p>
          <w:p w14:paraId="43397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приемы мышления)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95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A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30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449B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40CBE9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64-65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E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Типы аргументации в сочинении- рассуждении.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Оценочные слова и речевые клише.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4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B79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A2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5182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346AA0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91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Способы выражения авторской позиции в тексте.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4E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C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1850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14A2D7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F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Комплексный анализ художественного текста.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20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A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C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 w14:paraId="0DFB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</w:tcPr>
          <w:p w14:paraId="6D049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1D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Комплексный анализ научно-популярного и </w:t>
            </w:r>
          </w:p>
          <w:p w14:paraId="3E87A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публицистического текстов.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81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52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1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</w:tbl>
    <w:p w14:paraId="5EC18C2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E3577B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14:paraId="540512DA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Литература</w:t>
      </w:r>
    </w:p>
    <w:p w14:paraId="64E0A4F8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Анненков Е.И. Анализ художественного произведения.</w:t>
      </w:r>
    </w:p>
    <w:p w14:paraId="78EFB4AD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Бабайцева В.В. Некоторые вопросы комплексного анализа текста на уроках русского языка. Русский язык: Приложение к газете "Первое сентября". 1998. № 36 (156). Сентябрь. С. 5.</w:t>
      </w:r>
    </w:p>
    <w:p w14:paraId="527EA855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3. Новиков Л.А. Лингвистический анализ текста. М., 1975. С.11.</w:t>
      </w:r>
    </w:p>
    <w:p w14:paraId="4002060A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4. Марченко С.В, Э.М. Архангельская. Лингвистический анализ текста. Даугавпилс, 1996. С. 5-15.</w:t>
      </w:r>
    </w:p>
    <w:p w14:paraId="1D957334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5. Бабайцева В.В, Беднарская Л.Д. Комплексный анализ текста на уроке русского языка. Русская словесность. 1997. № 3.</w:t>
      </w:r>
    </w:p>
    <w:p w14:paraId="02C1603C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6. Новиков Л.А. Художественный текст и его анализ. М., 1988. С.45</w:t>
      </w:r>
    </w:p>
    <w:p w14:paraId="42DB1402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D6D51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B0EE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96064">
      <w:pPr>
        <w:rPr>
          <w:rFonts w:ascii="Times New Roman" w:hAnsi="Times New Roman" w:cs="Times New Roman"/>
          <w:sz w:val="24"/>
          <w:szCs w:val="24"/>
        </w:rPr>
      </w:pPr>
    </w:p>
    <w:sectPr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B525B">
    <w:pPr>
      <w:pStyle w:val="1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543.85pt;margin-top:791.9pt;height:15.3pt;width:12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932B75">
                <w:pPr>
                  <w:pStyle w:val="14"/>
                  <w:spacing w:before="1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73361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 w14:paraId="2036452F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52C94"/>
    <w:multiLevelType w:val="multilevel"/>
    <w:tmpl w:val="08C52C94"/>
    <w:lvl w:ilvl="0" w:tentative="0">
      <w:start w:val="0"/>
      <w:numFmt w:val="bullet"/>
      <w:lvlText w:val="-"/>
      <w:lvlJc w:val="left"/>
      <w:pPr>
        <w:ind w:left="38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42" w:hanging="142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52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88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5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97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142"/>
      </w:pPr>
      <w:rPr>
        <w:rFonts w:hint="default"/>
        <w:lang w:val="ru-RU" w:eastAsia="en-US" w:bidi="ar-SA"/>
      </w:rPr>
    </w:lvl>
  </w:abstractNum>
  <w:abstractNum w:abstractNumId="1">
    <w:nsid w:val="5C57390B"/>
    <w:multiLevelType w:val="multilevel"/>
    <w:tmpl w:val="5C57390B"/>
    <w:lvl w:ilvl="0" w:tentative="0">
      <w:start w:val="1"/>
      <w:numFmt w:val="decimal"/>
      <w:lvlText w:val="%1."/>
      <w:lvlJc w:val="left"/>
      <w:pPr>
        <w:ind w:left="242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6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9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286"/>
      </w:pPr>
      <w:rPr>
        <w:rFonts w:hint="default"/>
        <w:lang w:val="ru-RU" w:eastAsia="en-US" w:bidi="ar-SA"/>
      </w:rPr>
    </w:lvl>
  </w:abstractNum>
  <w:abstractNum w:abstractNumId="2">
    <w:nsid w:val="5C9175D9"/>
    <w:multiLevelType w:val="multilevel"/>
    <w:tmpl w:val="5C9175D9"/>
    <w:lvl w:ilvl="0" w:tentative="0">
      <w:start w:val="1"/>
      <w:numFmt w:val="decimal"/>
      <w:lvlText w:val="%1."/>
      <w:lvlJc w:val="left"/>
      <w:pPr>
        <w:ind w:left="1094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51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3">
    <w:nsid w:val="68E854A5"/>
    <w:multiLevelType w:val="multilevel"/>
    <w:tmpl w:val="68E854A5"/>
    <w:lvl w:ilvl="0" w:tentative="0">
      <w:start w:val="1"/>
      <w:numFmt w:val="decimal"/>
      <w:pStyle w:val="2"/>
      <w:suff w:val="space"/>
      <w:lvlText w:val="%1."/>
      <w:lvlJc w:val="left"/>
      <w:pPr>
        <w:ind w:left="992" w:firstLine="0"/>
      </w:pPr>
      <w:rPr>
        <w:rFonts w:ascii="Times New Roman" w:hAnsi="Times New Roman" w:eastAsia="Times New Roman"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992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992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992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992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992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992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992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992" w:firstLine="0"/>
      </w:pPr>
    </w:lvl>
  </w:abstractNum>
  <w:abstractNum w:abstractNumId="4">
    <w:nsid w:val="75115BEC"/>
    <w:multiLevelType w:val="multilevel"/>
    <w:tmpl w:val="75115BEC"/>
    <w:lvl w:ilvl="0" w:tentative="0">
      <w:start w:val="0"/>
      <w:numFmt w:val="bullet"/>
      <w:lvlText w:val="-"/>
      <w:lvlJc w:val="left"/>
      <w:pPr>
        <w:ind w:left="105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7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72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0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8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5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3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60" w:hanging="142"/>
      </w:pPr>
      <w:rPr>
        <w:rFonts w:hint="default"/>
        <w:lang w:val="ru-RU" w:eastAsia="en-US" w:bidi="ar-SA"/>
      </w:rPr>
    </w:lvl>
  </w:abstractNum>
  <w:abstractNum w:abstractNumId="5">
    <w:nsid w:val="7AAD14EB"/>
    <w:multiLevelType w:val="multilevel"/>
    <w:tmpl w:val="7AAD14EB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F37D1"/>
    <w:rsid w:val="00023795"/>
    <w:rsid w:val="000A19C1"/>
    <w:rsid w:val="0010200A"/>
    <w:rsid w:val="001705DB"/>
    <w:rsid w:val="001B76B5"/>
    <w:rsid w:val="002A2EF3"/>
    <w:rsid w:val="002D258D"/>
    <w:rsid w:val="00380DB8"/>
    <w:rsid w:val="004467A8"/>
    <w:rsid w:val="005422DA"/>
    <w:rsid w:val="0055476C"/>
    <w:rsid w:val="0057221E"/>
    <w:rsid w:val="005B533D"/>
    <w:rsid w:val="005D3943"/>
    <w:rsid w:val="005E1015"/>
    <w:rsid w:val="00647D5A"/>
    <w:rsid w:val="00652826"/>
    <w:rsid w:val="00687B68"/>
    <w:rsid w:val="006A63E0"/>
    <w:rsid w:val="006F5BF1"/>
    <w:rsid w:val="00784256"/>
    <w:rsid w:val="00790795"/>
    <w:rsid w:val="007A7842"/>
    <w:rsid w:val="007F147B"/>
    <w:rsid w:val="00855300"/>
    <w:rsid w:val="008B11C6"/>
    <w:rsid w:val="008C6872"/>
    <w:rsid w:val="00984E81"/>
    <w:rsid w:val="009A1375"/>
    <w:rsid w:val="00A0417C"/>
    <w:rsid w:val="00A34B64"/>
    <w:rsid w:val="00A50A40"/>
    <w:rsid w:val="00A73BF1"/>
    <w:rsid w:val="00A8221C"/>
    <w:rsid w:val="00AA392B"/>
    <w:rsid w:val="00AC0DA5"/>
    <w:rsid w:val="00AC649C"/>
    <w:rsid w:val="00D33AE5"/>
    <w:rsid w:val="00D65939"/>
    <w:rsid w:val="00DC5D45"/>
    <w:rsid w:val="00E342DD"/>
    <w:rsid w:val="00E50395"/>
    <w:rsid w:val="00EA60DA"/>
    <w:rsid w:val="00EB7967"/>
    <w:rsid w:val="00F02B92"/>
    <w:rsid w:val="00FA7BD8"/>
    <w:rsid w:val="00FB509C"/>
    <w:rsid w:val="00FF37D1"/>
    <w:rsid w:val="00FF652B"/>
    <w:rsid w:val="10BD7547"/>
    <w:rsid w:val="2071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8"/>
    <w:qFormat/>
    <w:uiPriority w:val="1"/>
    <w:pPr>
      <w:widowControl w:val="0"/>
      <w:numPr>
        <w:ilvl w:val="0"/>
        <w:numId w:val="1"/>
      </w:numPr>
      <w:autoSpaceDE w:val="0"/>
      <w:autoSpaceDN w:val="0"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E75B5" w:themeColor="accent1" w:themeShade="BF"/>
      <w:sz w:val="26"/>
      <w:szCs w:val="26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5B5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8"/>
      <w:sz w:val="21"/>
      <w:szCs w:val="21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8"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paragraph" w:styleId="14">
    <w:name w:val="Body Text"/>
    <w:basedOn w:val="1"/>
    <w:link w:val="2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footer"/>
    <w:basedOn w:val="1"/>
    <w:link w:val="1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6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ижний колонтитул Знак"/>
    <w:basedOn w:val="11"/>
    <w:link w:val="1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Заголовок 1 Знак"/>
    <w:basedOn w:val="11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Знак"/>
    <w:basedOn w:val="11"/>
    <w:link w:val="1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2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42" w:firstLine="566"/>
    </w:pPr>
    <w:rPr>
      <w:rFonts w:ascii="Times New Roman" w:hAnsi="Times New Roman" w:eastAsia="Times New Roman" w:cs="Times New Roman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23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5" w:themeColor="accent1" w:themeShade="BF"/>
      <w:sz w:val="26"/>
      <w:szCs w:val="26"/>
    </w:rPr>
  </w:style>
  <w:style w:type="character" w:customStyle="1" w:styleId="24">
    <w:name w:val="Заголовок 3 Знак"/>
    <w:basedOn w:val="11"/>
    <w:link w:val="4"/>
    <w:semiHidden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25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customStyle="1" w:styleId="26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2E75B5" w:themeColor="accent1" w:themeShade="BF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29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8"/>
      <w:sz w:val="21"/>
      <w:szCs w:val="21"/>
    </w:rPr>
  </w:style>
  <w:style w:type="character" w:customStyle="1" w:styleId="30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1681</Words>
  <Characters>9588</Characters>
  <Lines>79</Lines>
  <Paragraphs>22</Paragraphs>
  <TotalTime>2</TotalTime>
  <ScaleCrop>false</ScaleCrop>
  <LinksUpToDate>false</LinksUpToDate>
  <CharactersWithSpaces>11247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2022-09-15T17:29:00Z</dcterms:created>
  <dc:creator>Галина</dc:creator>
  <cp:lastModifiedBy>alyas</cp:lastModifiedBy>
  <cp:lastPrinted>2024-09-09T04:34:00Z</cp:lastPrinted>
  <dcterms:modified xsi:type="dcterms:W3CDTF">2024-09-17T01:36:30Z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9F7867A047D14AFB96270340E51FDDD9_12</vt:lpwstr>
  </property>
</Properties>
</file>