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FC" w:rsidRDefault="00EF61E6">
      <w:pPr>
        <w:pStyle w:val="a3"/>
        <w:spacing w:before="70"/>
        <w:ind w:left="1593" w:right="897"/>
      </w:pPr>
      <w:r>
        <w:t>Результаты анкетирования обучающихся с родителями (законными</w:t>
      </w:r>
      <w:r>
        <w:rPr>
          <w:spacing w:val="-67"/>
        </w:rPr>
        <w:t xml:space="preserve"> </w:t>
      </w:r>
      <w:r>
        <w:t>представителями)</w:t>
      </w:r>
    </w:p>
    <w:p w:rsidR="00D849FC" w:rsidRDefault="00995ACE">
      <w:pPr>
        <w:pStyle w:val="a3"/>
        <w:ind w:left="3421" w:right="2728"/>
      </w:pPr>
      <w:r>
        <w:t>с сентября</w:t>
      </w:r>
      <w:r w:rsidR="00EF61E6">
        <w:t xml:space="preserve"> 2023 года по</w:t>
      </w:r>
      <w:r>
        <w:t xml:space="preserve"> </w:t>
      </w:r>
      <w:proofErr w:type="gramStart"/>
      <w:r>
        <w:t xml:space="preserve">октябрь </w:t>
      </w:r>
      <w:r w:rsidR="00EF61E6">
        <w:t xml:space="preserve"> 2023</w:t>
      </w:r>
      <w:proofErr w:type="gramEnd"/>
      <w:r w:rsidR="00EF61E6">
        <w:t xml:space="preserve"> года</w:t>
      </w:r>
      <w:r w:rsidR="00EF61E6">
        <w:rPr>
          <w:spacing w:val="-67"/>
        </w:rPr>
        <w:t xml:space="preserve"> </w:t>
      </w:r>
      <w:r>
        <w:t xml:space="preserve"> в МКОУ «Самарская СОШ»</w:t>
      </w:r>
    </w:p>
    <w:p w:rsidR="00D849FC" w:rsidRDefault="00D849FC">
      <w:pPr>
        <w:pStyle w:val="a3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2087"/>
        <w:gridCol w:w="4292"/>
      </w:tblGrid>
      <w:tr w:rsidR="00D849FC">
        <w:trPr>
          <w:trHeight w:val="643"/>
        </w:trPr>
        <w:tc>
          <w:tcPr>
            <w:tcW w:w="567" w:type="dxa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403" w:type="dxa"/>
          </w:tcPr>
          <w:p w:rsidR="00D849FC" w:rsidRDefault="00EF61E6">
            <w:pPr>
              <w:pStyle w:val="TableParagraph"/>
              <w:spacing w:before="0" w:line="320" w:lineRule="atLeast"/>
              <w:ind w:right="1459" w:firstLine="70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респондентов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before="0" w:line="320" w:lineRule="atLeast"/>
              <w:ind w:right="580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системой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</w:tc>
        <w:tc>
          <w:tcPr>
            <w:tcW w:w="2087" w:type="dxa"/>
            <w:tcBorders>
              <w:right w:val="nil"/>
            </w:tcBorders>
          </w:tcPr>
          <w:p w:rsidR="00D849FC" w:rsidRDefault="00EF6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</w:p>
        </w:tc>
        <w:tc>
          <w:tcPr>
            <w:tcW w:w="4292" w:type="dxa"/>
            <w:tcBorders>
              <w:left w:val="nil"/>
            </w:tcBorders>
          </w:tcPr>
          <w:p w:rsidR="00D849FC" w:rsidRDefault="00EF61E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 w:rsidR="00995ACE">
              <w:rPr>
                <w:b/>
                <w:sz w:val="28"/>
                <w:u w:val="single"/>
              </w:rPr>
              <w:t>93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удовлетворенны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 w:rsidR="00995ACE">
              <w:rPr>
                <w:b/>
                <w:sz w:val="28"/>
                <w:u w:val="single"/>
              </w:rPr>
              <w:t>2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Затруднялись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ответить -</w:t>
            </w:r>
            <w:r>
              <w:rPr>
                <w:spacing w:val="-1"/>
                <w:sz w:val="28"/>
              </w:rPr>
              <w:t xml:space="preserve"> </w:t>
            </w:r>
            <w:r w:rsidR="00995ACE">
              <w:rPr>
                <w:b/>
                <w:sz w:val="28"/>
                <w:u w:val="single"/>
              </w:rPr>
              <w:t>5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before="0" w:line="320" w:lineRule="atLeast"/>
              <w:ind w:right="365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санитарным состоянием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 столовой</w:t>
            </w:r>
          </w:p>
        </w:tc>
        <w:tc>
          <w:tcPr>
            <w:tcW w:w="2087" w:type="dxa"/>
            <w:tcBorders>
              <w:right w:val="nil"/>
            </w:tcBorders>
          </w:tcPr>
          <w:p w:rsidR="00D849FC" w:rsidRDefault="00EF6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</w:p>
        </w:tc>
        <w:tc>
          <w:tcPr>
            <w:tcW w:w="4292" w:type="dxa"/>
            <w:tcBorders>
              <w:left w:val="nil"/>
            </w:tcBorders>
          </w:tcPr>
          <w:p w:rsidR="00D849FC" w:rsidRDefault="00EF61E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 w:rsidR="00995ACE">
              <w:rPr>
                <w:b/>
                <w:sz w:val="28"/>
                <w:u w:val="single"/>
              </w:rPr>
              <w:t>91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удовлетворенны</w:t>
            </w:r>
            <w:proofErr w:type="spellEnd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995ACE">
              <w:rPr>
                <w:b/>
                <w:sz w:val="28"/>
                <w:u w:val="single"/>
              </w:rPr>
              <w:t>5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Затруднялись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ответить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4%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before="0" w:line="320" w:lineRule="atLeast"/>
              <w:ind w:right="772"/>
              <w:rPr>
                <w:sz w:val="28"/>
              </w:rPr>
            </w:pPr>
            <w:r>
              <w:rPr>
                <w:sz w:val="28"/>
              </w:rPr>
              <w:t>Питание в 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Питаются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sz w:val="28"/>
                <w:u w:val="single"/>
              </w:rPr>
              <w:t>93%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sz w:val="28"/>
                <w:u w:val="single"/>
              </w:rPr>
              <w:t>7%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ind w:right="272"/>
              <w:rPr>
                <w:sz w:val="28"/>
              </w:rPr>
            </w:pPr>
            <w:r>
              <w:rPr>
                <w:sz w:val="28"/>
              </w:rPr>
              <w:t>Причины отказа 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школьной столовой</w:t>
            </w:r>
          </w:p>
        </w:tc>
        <w:tc>
          <w:tcPr>
            <w:tcW w:w="2087" w:type="dxa"/>
            <w:tcBorders>
              <w:right w:val="nil"/>
            </w:tcBorders>
          </w:tcPr>
          <w:p w:rsidR="00D849FC" w:rsidRDefault="00EF6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нравится</w:t>
            </w:r>
          </w:p>
        </w:tc>
        <w:tc>
          <w:tcPr>
            <w:tcW w:w="4292" w:type="dxa"/>
            <w:tcBorders>
              <w:left w:val="nil"/>
            </w:tcBorders>
          </w:tcPr>
          <w:p w:rsidR="00D849FC" w:rsidRDefault="00EF61E6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0%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tcBorders>
              <w:right w:val="nil"/>
            </w:tcBorders>
          </w:tcPr>
          <w:p w:rsidR="00D849FC" w:rsidRDefault="00EF6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успевают</w:t>
            </w:r>
          </w:p>
        </w:tc>
        <w:tc>
          <w:tcPr>
            <w:tcW w:w="4292" w:type="dxa"/>
            <w:tcBorders>
              <w:left w:val="nil"/>
            </w:tcBorders>
          </w:tcPr>
          <w:p w:rsidR="00D849FC" w:rsidRDefault="00EF61E6">
            <w:pPr>
              <w:pStyle w:val="TableParagraph"/>
              <w:tabs>
                <w:tab w:val="left" w:pos="412"/>
              </w:tabs>
              <w:ind w:left="109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b/>
                <w:sz w:val="28"/>
                <w:u w:val="single"/>
              </w:rPr>
              <w:t>0%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tabs>
                <w:tab w:val="left" w:pos="2388"/>
              </w:tabs>
              <w:rPr>
                <w:b/>
                <w:sz w:val="28"/>
              </w:rPr>
            </w:pPr>
            <w:r>
              <w:rPr>
                <w:sz w:val="28"/>
              </w:rPr>
              <w:t>Питаются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b/>
                <w:sz w:val="28"/>
                <w:u w:val="single"/>
              </w:rPr>
              <w:t>100%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горячий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 w:rsidR="00127E94">
              <w:rPr>
                <w:b/>
                <w:sz w:val="28"/>
                <w:u w:val="single"/>
              </w:rPr>
              <w:t>50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горячий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 w:rsidR="00127E94">
              <w:rPr>
                <w:b/>
                <w:sz w:val="28"/>
                <w:u w:val="single"/>
              </w:rPr>
              <w:t>100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tabs>
                <w:tab w:val="left" w:pos="4427"/>
              </w:tabs>
              <w:rPr>
                <w:b/>
                <w:sz w:val="28"/>
              </w:rPr>
            </w:pPr>
            <w:r>
              <w:rPr>
                <w:sz w:val="28"/>
              </w:rPr>
              <w:t>2-разовое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(завтрак</w:t>
            </w:r>
            <w:r>
              <w:rPr>
                <w:spacing w:val="-2"/>
                <w:sz w:val="28"/>
              </w:rPr>
              <w:t xml:space="preserve"> </w:t>
            </w:r>
            <w:r w:rsidR="00127E94">
              <w:rPr>
                <w:sz w:val="28"/>
              </w:rPr>
              <w:t>+</w:t>
            </w:r>
            <w:proofErr w:type="gramStart"/>
            <w:r w:rsidR="00127E94">
              <w:rPr>
                <w:sz w:val="28"/>
              </w:rPr>
              <w:t>обед)</w:t>
            </w:r>
            <w:r w:rsidR="00127E94">
              <w:rPr>
                <w:sz w:val="28"/>
              </w:rPr>
              <w:tab/>
            </w:r>
            <w:proofErr w:type="gramEnd"/>
            <w:r w:rsidR="00127E94">
              <w:rPr>
                <w:sz w:val="28"/>
              </w:rPr>
              <w:t>50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Насыщение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пищей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Насыщаются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995ACE">
              <w:rPr>
                <w:b/>
                <w:sz w:val="28"/>
                <w:u w:val="single"/>
              </w:rPr>
              <w:t>98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Иногда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насыщаются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 w:rsidR="00995ACE">
              <w:rPr>
                <w:b/>
                <w:sz w:val="28"/>
                <w:u w:val="single"/>
              </w:rPr>
              <w:t>2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насыщаются-</w:t>
            </w:r>
            <w:r>
              <w:rPr>
                <w:spacing w:val="-2"/>
                <w:sz w:val="28"/>
              </w:rPr>
              <w:t xml:space="preserve"> </w:t>
            </w:r>
            <w:r w:rsidR="00995ACE">
              <w:rPr>
                <w:b/>
                <w:sz w:val="28"/>
                <w:u w:val="single"/>
              </w:rPr>
              <w:t>0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before="0" w:line="320" w:lineRule="atLeast"/>
              <w:ind w:right="570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Хватает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75%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хватает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25%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before="0" w:line="320" w:lineRule="atLeast"/>
              <w:ind w:right="647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питанием в 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Удовлетворены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127E94">
              <w:rPr>
                <w:b/>
                <w:sz w:val="28"/>
                <w:u w:val="single"/>
              </w:rPr>
              <w:t>93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удовлетворены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127E94">
              <w:rPr>
                <w:b/>
                <w:sz w:val="28"/>
                <w:u w:val="single"/>
              </w:rPr>
              <w:t>2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удовлетворенны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 w:rsidR="00127E94">
              <w:rPr>
                <w:b/>
                <w:sz w:val="28"/>
                <w:u w:val="single"/>
              </w:rPr>
              <w:t>5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ind w:right="678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неудовлетворенности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питанием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Невкусно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готовят-</w:t>
            </w:r>
            <w:r>
              <w:rPr>
                <w:spacing w:val="-3"/>
                <w:sz w:val="28"/>
              </w:rPr>
              <w:t xml:space="preserve"> </w:t>
            </w:r>
            <w:r w:rsidR="00127E94">
              <w:rPr>
                <w:b/>
                <w:sz w:val="28"/>
                <w:u w:val="single"/>
              </w:rPr>
              <w:t>3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Однообразное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питание-</w:t>
            </w:r>
            <w:r w:rsidR="00127E94">
              <w:rPr>
                <w:b/>
                <w:sz w:val="28"/>
                <w:u w:val="single"/>
              </w:rPr>
              <w:t>9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127E94">
              <w:rPr>
                <w:b/>
                <w:sz w:val="28"/>
                <w:u w:val="single"/>
              </w:rPr>
              <w:t>80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Остывшая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sz w:val="28"/>
                <w:u w:val="single"/>
              </w:rPr>
              <w:t>0%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Маленькие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порции-</w:t>
            </w:r>
            <w:r>
              <w:rPr>
                <w:spacing w:val="-3"/>
                <w:sz w:val="28"/>
              </w:rPr>
              <w:t xml:space="preserve"> </w:t>
            </w:r>
            <w:r w:rsidR="00127E94">
              <w:rPr>
                <w:b/>
                <w:sz w:val="28"/>
                <w:u w:val="single"/>
              </w:rPr>
              <w:t>8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0%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(перечислить)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Меню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Устраивает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sz w:val="28"/>
                <w:u w:val="single"/>
              </w:rPr>
              <w:t>92%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устраивает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sz w:val="28"/>
                <w:u w:val="single"/>
              </w:rPr>
              <w:t>8%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before="0" w:line="320" w:lineRule="atLeast"/>
              <w:ind w:right="272"/>
              <w:rPr>
                <w:sz w:val="28"/>
              </w:rPr>
            </w:pPr>
            <w:r>
              <w:rPr>
                <w:sz w:val="28"/>
              </w:rPr>
              <w:t>Полноценное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здоровое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794D90">
              <w:rPr>
                <w:b/>
                <w:sz w:val="28"/>
                <w:u w:val="single"/>
              </w:rPr>
              <w:t>96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794D90">
              <w:rPr>
                <w:b/>
                <w:sz w:val="28"/>
                <w:u w:val="single"/>
              </w:rPr>
              <w:t>4</w:t>
            </w:r>
            <w:bookmarkStart w:id="0" w:name="_GoBack"/>
            <w:bookmarkEnd w:id="0"/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896"/>
        </w:trPr>
        <w:tc>
          <w:tcPr>
            <w:tcW w:w="567" w:type="dxa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3" w:type="dxa"/>
          </w:tcPr>
          <w:p w:rsidR="00D849FC" w:rsidRDefault="00EF61E6">
            <w:pPr>
              <w:pStyle w:val="TableParagraph"/>
              <w:spacing w:line="240" w:lineRule="auto"/>
              <w:ind w:right="1197"/>
              <w:rPr>
                <w:sz w:val="28"/>
              </w:rPr>
            </w:pPr>
            <w:r>
              <w:rPr>
                <w:sz w:val="28"/>
              </w:rPr>
              <w:t>Предложение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(указать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какие)</w:t>
            </w:r>
          </w:p>
          <w:p w:rsidR="00D849FC" w:rsidRDefault="00EF61E6">
            <w:pPr>
              <w:pStyle w:val="TableParagraph"/>
              <w:spacing w:before="0" w:line="240" w:lineRule="auto"/>
            </w:pPr>
            <w:r>
              <w:t>пельмени,</w:t>
            </w:r>
            <w:r>
              <w:rPr>
                <w:spacing w:val="-5"/>
              </w:rPr>
              <w:t xml:space="preserve"> </w:t>
            </w:r>
            <w:r>
              <w:t>вареники,</w:t>
            </w:r>
            <w:r>
              <w:rPr>
                <w:spacing w:val="-4"/>
              </w:rPr>
              <w:t xml:space="preserve"> </w:t>
            </w:r>
            <w:r>
              <w:t>салаты</w:t>
            </w:r>
            <w:r>
              <w:rPr>
                <w:spacing w:val="-3"/>
              </w:rPr>
              <w:t xml:space="preserve"> </w:t>
            </w:r>
            <w:r>
              <w:t>овощные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фруктовые</w:t>
            </w:r>
          </w:p>
        </w:tc>
      </w:tr>
      <w:tr w:rsidR="00D849FC">
        <w:trPr>
          <w:trHeight w:val="965"/>
        </w:trPr>
        <w:tc>
          <w:tcPr>
            <w:tcW w:w="567" w:type="dxa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3" w:type="dxa"/>
          </w:tcPr>
          <w:p w:rsidR="00D849FC" w:rsidRDefault="00EF61E6">
            <w:pPr>
              <w:pStyle w:val="TableParagraph"/>
              <w:spacing w:before="0" w:line="320" w:lineRule="atLeast"/>
              <w:ind w:right="609"/>
              <w:rPr>
                <w:sz w:val="28"/>
              </w:rPr>
            </w:pPr>
            <w:r>
              <w:rPr>
                <w:sz w:val="28"/>
              </w:rPr>
              <w:t>Предложение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улучшению питания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spacing w:line="240" w:lineRule="auto"/>
              <w:ind w:right="4429"/>
              <w:rPr>
                <w:sz w:val="28"/>
              </w:rPr>
            </w:pPr>
            <w:r>
              <w:rPr>
                <w:sz w:val="28"/>
              </w:rPr>
              <w:t>(указать какие)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</w:tr>
    </w:tbl>
    <w:p w:rsidR="00EF61E6" w:rsidRDefault="00EF61E6"/>
    <w:sectPr w:rsidR="00EF61E6">
      <w:type w:val="continuous"/>
      <w:pgSz w:w="11910" w:h="16840"/>
      <w:pgMar w:top="48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D849FC"/>
    <w:rsid w:val="00127E94"/>
    <w:rsid w:val="00794D90"/>
    <w:rsid w:val="00995ACE"/>
    <w:rsid w:val="00D849FC"/>
    <w:rsid w:val="00E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A9D15-FB90-45FF-A0A8-086A77F7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 w:line="29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2023-09-29T01:58:00Z</dcterms:created>
  <dcterms:modified xsi:type="dcterms:W3CDTF">2023-09-29T02:34:00Z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LastSaved">
    <vt:filetime>2023-09-29T00:00:00Z</vt:filetime>
  </property>
</Properties>
</file>